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8D" w:rsidRPr="00CE4FBB" w:rsidRDefault="002D2E8D">
      <w:pPr>
        <w:rPr>
          <w:rFonts w:ascii="Arial" w:hAnsi="Arial" w:cs="Arial"/>
          <w:color w:val="000000"/>
          <w:sz w:val="28"/>
          <w:szCs w:val="96"/>
          <w:u w:val="single"/>
        </w:rPr>
      </w:pPr>
      <w:r w:rsidRPr="00CE4FBB">
        <w:rPr>
          <w:rFonts w:ascii="Arial" w:hAnsi="Arial" w:cs="Arial"/>
          <w:color w:val="000000"/>
          <w:sz w:val="28"/>
          <w:szCs w:val="96"/>
          <w:u w:val="single"/>
        </w:rPr>
        <w:t>Differentiation</w:t>
      </w:r>
      <w:r w:rsidR="00D138CB" w:rsidRPr="00CE4FBB">
        <w:rPr>
          <w:rFonts w:ascii="Arial" w:hAnsi="Arial" w:cs="Arial"/>
          <w:color w:val="000000"/>
          <w:sz w:val="28"/>
          <w:szCs w:val="96"/>
          <w:u w:val="single"/>
        </w:rPr>
        <w:t xml:space="preserve"> is…</w:t>
      </w:r>
    </w:p>
    <w:p w:rsidR="002D2E8D" w:rsidRPr="00CE4FBB" w:rsidRDefault="002D2E8D" w:rsidP="00D138CB">
      <w:pPr>
        <w:pStyle w:val="ListParagraph"/>
        <w:numPr>
          <w:ilvl w:val="0"/>
          <w:numId w:val="1"/>
        </w:numPr>
        <w:ind w:left="1350" w:hanging="990"/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individualizing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for every student in your classroom</w:t>
      </w:r>
    </w:p>
    <w:p w:rsidR="002D2E8D" w:rsidRPr="00CE4FBB" w:rsidRDefault="002D2E8D" w:rsidP="00D138CB">
      <w:pPr>
        <w:pStyle w:val="ListParagraph"/>
        <w:numPr>
          <w:ilvl w:val="0"/>
          <w:numId w:val="1"/>
        </w:numPr>
        <w:ind w:left="1350" w:hanging="990"/>
        <w:rPr>
          <w:rFonts w:ascii="Arial" w:hAnsi="Arial" w:cs="Arial"/>
          <w:color w:val="000000"/>
          <w:sz w:val="28"/>
          <w:szCs w:val="96"/>
          <w:highlight w:val="yellow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>meeting</w:t>
      </w:r>
      <w:proofErr w:type="gramEnd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 xml:space="preserve"> the needs of every student in your classroom</w:t>
      </w:r>
    </w:p>
    <w:p w:rsidR="002D2E8D" w:rsidRPr="00CE4FBB" w:rsidRDefault="002D2E8D" w:rsidP="00D138CB">
      <w:pPr>
        <w:pStyle w:val="ListParagraph"/>
        <w:numPr>
          <w:ilvl w:val="0"/>
          <w:numId w:val="1"/>
        </w:numPr>
        <w:ind w:left="1350" w:hanging="990"/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letting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your students dictate what they do</w:t>
      </w:r>
    </w:p>
    <w:p w:rsidR="00D138CB" w:rsidRPr="00CE4FBB" w:rsidRDefault="00D138CB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  <w:u w:val="single"/>
        </w:rPr>
      </w:pPr>
      <w:r w:rsidRPr="00CE4FBB">
        <w:rPr>
          <w:rFonts w:ascii="Arial" w:hAnsi="Arial" w:cs="Arial"/>
          <w:color w:val="000000"/>
          <w:sz w:val="28"/>
          <w:szCs w:val="96"/>
          <w:u w:val="single"/>
        </w:rPr>
        <w:t>Which one is the best example of a formative assessment?</w:t>
      </w:r>
    </w:p>
    <w:p w:rsidR="002D2E8D" w:rsidRPr="00CE4FBB" w:rsidRDefault="002D2E8D" w:rsidP="00D138CB">
      <w:pPr>
        <w:pStyle w:val="ListParagraph"/>
        <w:numPr>
          <w:ilvl w:val="0"/>
          <w:numId w:val="2"/>
        </w:numPr>
        <w:ind w:left="1350" w:hanging="990"/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using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a chapter test to assign grades</w:t>
      </w:r>
    </w:p>
    <w:p w:rsidR="002D2E8D" w:rsidRPr="00CE4FBB" w:rsidRDefault="002D2E8D" w:rsidP="00D138CB">
      <w:pPr>
        <w:pStyle w:val="ListParagraph"/>
        <w:numPr>
          <w:ilvl w:val="0"/>
          <w:numId w:val="2"/>
        </w:numPr>
        <w:ind w:left="1350" w:hanging="990"/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doing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an item analysis of ITBS or ITED</w:t>
      </w:r>
    </w:p>
    <w:p w:rsidR="002D2E8D" w:rsidRPr="00CE4FBB" w:rsidRDefault="002D2E8D" w:rsidP="00D138CB">
      <w:pPr>
        <w:pStyle w:val="ListParagraph"/>
        <w:numPr>
          <w:ilvl w:val="0"/>
          <w:numId w:val="2"/>
        </w:numPr>
        <w:ind w:left="1350" w:hanging="990"/>
        <w:rPr>
          <w:rFonts w:ascii="Arial" w:hAnsi="Arial" w:cs="Arial"/>
          <w:color w:val="000000"/>
          <w:sz w:val="28"/>
          <w:szCs w:val="96"/>
          <w:highlight w:val="yellow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>asking</w:t>
      </w:r>
      <w:proofErr w:type="gramEnd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 xml:space="preserve"> questions and taking data on student responses in order to plan for future instruction</w:t>
      </w: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  <w:u w:val="single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  <w:u w:val="single"/>
        </w:rPr>
        <w:t>summative</w:t>
      </w:r>
      <w:proofErr w:type="gramEnd"/>
      <w:r w:rsidRPr="00CE4FBB">
        <w:rPr>
          <w:rFonts w:ascii="Arial" w:hAnsi="Arial" w:cs="Arial"/>
          <w:color w:val="000000"/>
          <w:sz w:val="28"/>
          <w:szCs w:val="96"/>
          <w:u w:val="single"/>
        </w:rPr>
        <w:t xml:space="preserve"> assessment</w:t>
      </w:r>
      <w:r w:rsidR="00D138CB" w:rsidRPr="00CE4FBB">
        <w:rPr>
          <w:rFonts w:ascii="Arial" w:hAnsi="Arial" w:cs="Arial"/>
          <w:color w:val="000000"/>
          <w:sz w:val="28"/>
          <w:szCs w:val="96"/>
          <w:u w:val="single"/>
        </w:rPr>
        <w:t xml:space="preserve"> is…</w:t>
      </w:r>
    </w:p>
    <w:p w:rsidR="002D2E8D" w:rsidRPr="00CE4FBB" w:rsidRDefault="002D2E8D" w:rsidP="00D138CB">
      <w:pPr>
        <w:pStyle w:val="ListParagraph"/>
        <w:numPr>
          <w:ilvl w:val="0"/>
          <w:numId w:val="3"/>
        </w:numPr>
        <w:ind w:left="1350" w:hanging="990"/>
        <w:rPr>
          <w:rFonts w:ascii="Arial" w:hAnsi="Arial" w:cs="Arial"/>
          <w:color w:val="000000"/>
          <w:sz w:val="28"/>
          <w:szCs w:val="96"/>
          <w:highlight w:val="yellow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>assessment</w:t>
      </w:r>
      <w:proofErr w:type="gramEnd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 xml:space="preserve"> of student learning given at a single point of time</w:t>
      </w:r>
    </w:p>
    <w:p w:rsidR="002D2E8D" w:rsidRPr="00CE4FBB" w:rsidRDefault="002D2E8D" w:rsidP="00D138CB">
      <w:pPr>
        <w:pStyle w:val="ListParagraph"/>
        <w:numPr>
          <w:ilvl w:val="0"/>
          <w:numId w:val="3"/>
        </w:numPr>
        <w:ind w:left="1350" w:hanging="990"/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able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to clear large hills in a single bound</w:t>
      </w:r>
    </w:p>
    <w:p w:rsidR="002D2E8D" w:rsidRPr="00CE4FBB" w:rsidRDefault="002D2E8D" w:rsidP="00D138CB">
      <w:pPr>
        <w:pStyle w:val="ListParagraph"/>
        <w:numPr>
          <w:ilvl w:val="0"/>
          <w:numId w:val="3"/>
        </w:numPr>
        <w:ind w:left="1350" w:hanging="990"/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ongoing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assessments that inform instruction and provide students' feedback</w:t>
      </w:r>
    </w:p>
    <w:p w:rsidR="00D138CB" w:rsidRPr="00CE4FBB" w:rsidRDefault="00D138CB">
      <w:pPr>
        <w:rPr>
          <w:rFonts w:ascii="Arial" w:hAnsi="Arial" w:cs="Arial"/>
          <w:color w:val="000000"/>
          <w:sz w:val="28"/>
          <w:szCs w:val="96"/>
        </w:rPr>
      </w:pPr>
    </w:p>
    <w:p w:rsidR="00D138CB" w:rsidRPr="00CE4FBB" w:rsidRDefault="00D138CB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  <w:u w:val="single"/>
        </w:rPr>
      </w:pPr>
      <w:r w:rsidRPr="00CE4FBB">
        <w:rPr>
          <w:rFonts w:ascii="Arial" w:hAnsi="Arial" w:cs="Arial"/>
          <w:color w:val="000000"/>
          <w:sz w:val="28"/>
          <w:szCs w:val="96"/>
          <w:u w:val="single"/>
        </w:rPr>
        <w:t>What are clear outcomes?</w:t>
      </w:r>
    </w:p>
    <w:p w:rsidR="002D2E8D" w:rsidRPr="00CE4FBB" w:rsidRDefault="002D2E8D" w:rsidP="00D138CB">
      <w:pPr>
        <w:pStyle w:val="ListParagraph"/>
        <w:numPr>
          <w:ilvl w:val="0"/>
          <w:numId w:val="11"/>
        </w:numPr>
        <w:ind w:left="1440" w:hanging="1080"/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grades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students achieve at the end of a unit</w:t>
      </w:r>
    </w:p>
    <w:p w:rsidR="002D2E8D" w:rsidRPr="00CE4FBB" w:rsidRDefault="002D2E8D" w:rsidP="00D138CB">
      <w:pPr>
        <w:pStyle w:val="ListParagraph"/>
        <w:numPr>
          <w:ilvl w:val="0"/>
          <w:numId w:val="11"/>
        </w:numPr>
        <w:ind w:left="1440" w:hanging="1080"/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a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song sung by Johnny Nash</w:t>
      </w:r>
    </w:p>
    <w:p w:rsidR="002D2E8D" w:rsidRPr="00CE4FBB" w:rsidRDefault="002D2E8D" w:rsidP="00D138CB">
      <w:pPr>
        <w:pStyle w:val="ListParagraph"/>
        <w:numPr>
          <w:ilvl w:val="0"/>
          <w:numId w:val="11"/>
        </w:numPr>
        <w:ind w:left="1440" w:hanging="1080"/>
        <w:rPr>
          <w:rFonts w:ascii="Arial" w:hAnsi="Arial" w:cs="Arial"/>
          <w:color w:val="000000"/>
          <w:sz w:val="28"/>
          <w:szCs w:val="96"/>
          <w:highlight w:val="yellow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>statements</w:t>
      </w:r>
      <w:proofErr w:type="gramEnd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 xml:space="preserve"> about what you want students to know, understand and be able to do</w:t>
      </w: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  <w:u w:val="single"/>
        </w:rPr>
      </w:pPr>
      <w:r w:rsidRPr="00CE4FBB">
        <w:rPr>
          <w:rFonts w:ascii="Arial" w:hAnsi="Arial" w:cs="Arial"/>
          <w:color w:val="000000"/>
          <w:sz w:val="28"/>
          <w:szCs w:val="96"/>
          <w:u w:val="single"/>
        </w:rPr>
        <w:t>What are flexible groups?</w:t>
      </w:r>
    </w:p>
    <w:p w:rsidR="002D2E8D" w:rsidRPr="00CE4FBB" w:rsidRDefault="002D2E8D" w:rsidP="00D138CB">
      <w:pPr>
        <w:pStyle w:val="ListParagraph"/>
        <w:numPr>
          <w:ilvl w:val="0"/>
          <w:numId w:val="10"/>
        </w:numPr>
        <w:ind w:left="1440" w:hanging="1080"/>
        <w:rPr>
          <w:rFonts w:ascii="Arial" w:hAnsi="Arial" w:cs="Arial"/>
          <w:color w:val="000000"/>
          <w:sz w:val="28"/>
          <w:szCs w:val="96"/>
          <w:highlight w:val="yellow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>dynamic</w:t>
      </w:r>
      <w:proofErr w:type="gramEnd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 xml:space="preserve"> and adjustable opportunities that allow students' needs to be met</w:t>
      </w:r>
    </w:p>
    <w:p w:rsidR="002D2E8D" w:rsidRPr="00CE4FBB" w:rsidRDefault="002D2E8D" w:rsidP="00D138CB">
      <w:pPr>
        <w:pStyle w:val="ListParagraph"/>
        <w:numPr>
          <w:ilvl w:val="0"/>
          <w:numId w:val="10"/>
        </w:numPr>
        <w:ind w:left="1440" w:hanging="1080"/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groups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that stay the same from day to day and subject to subject</w:t>
      </w:r>
    </w:p>
    <w:p w:rsidR="002D2E8D" w:rsidRPr="00CE4FBB" w:rsidRDefault="002D2E8D" w:rsidP="00D138CB">
      <w:pPr>
        <w:pStyle w:val="ListParagraph"/>
        <w:numPr>
          <w:ilvl w:val="0"/>
          <w:numId w:val="10"/>
        </w:numPr>
        <w:ind w:left="1440" w:hanging="1080"/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groups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of kids doing backbends</w:t>
      </w:r>
    </w:p>
    <w:p w:rsidR="00D138CB" w:rsidRPr="00CE4FBB" w:rsidRDefault="00D138CB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  <w:u w:val="single"/>
        </w:rPr>
      </w:pPr>
      <w:r w:rsidRPr="00CE4FBB">
        <w:rPr>
          <w:rFonts w:ascii="Arial" w:hAnsi="Arial" w:cs="Arial"/>
          <w:color w:val="000000"/>
          <w:sz w:val="28"/>
          <w:szCs w:val="96"/>
          <w:u w:val="single"/>
        </w:rPr>
        <w:t>Which of the following is not an example of a flexible group?</w:t>
      </w:r>
    </w:p>
    <w:p w:rsidR="002D2E8D" w:rsidRPr="00CE4FBB" w:rsidRDefault="002D2E8D" w:rsidP="00D138CB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student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pairs</w:t>
      </w:r>
    </w:p>
    <w:p w:rsidR="002D2E8D" w:rsidRPr="00CE4FBB" w:rsidRDefault="002D2E8D" w:rsidP="00D138CB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skill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based groups</w:t>
      </w:r>
    </w:p>
    <w:p w:rsidR="002D2E8D" w:rsidRPr="00CE4FBB" w:rsidRDefault="002D2E8D" w:rsidP="00D138CB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interest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groups</w:t>
      </w:r>
    </w:p>
    <w:p w:rsidR="002D2E8D" w:rsidRPr="00CE4FBB" w:rsidRDefault="002D2E8D" w:rsidP="00D138CB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share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the same birthday month</w:t>
      </w:r>
    </w:p>
    <w:p w:rsidR="002D2E8D" w:rsidRPr="00CE4FBB" w:rsidRDefault="002D2E8D" w:rsidP="00D138CB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8"/>
          <w:szCs w:val="96"/>
          <w:highlight w:val="yellow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>none</w:t>
      </w:r>
      <w:proofErr w:type="gramEnd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 xml:space="preserve"> of the above</w:t>
      </w: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  <w:u w:val="single"/>
        </w:rPr>
      </w:pPr>
      <w:r w:rsidRPr="00CE4FBB">
        <w:rPr>
          <w:rFonts w:ascii="Arial" w:hAnsi="Arial" w:cs="Arial"/>
          <w:color w:val="000000"/>
          <w:sz w:val="28"/>
          <w:szCs w:val="96"/>
          <w:u w:val="single"/>
        </w:rPr>
        <w:t>What is not a good example of differentiating content?</w:t>
      </w:r>
    </w:p>
    <w:p w:rsidR="002D2E8D" w:rsidRPr="00CE4FBB" w:rsidRDefault="002D2E8D" w:rsidP="00D138C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providing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multiple levels of text</w:t>
      </w:r>
    </w:p>
    <w:p w:rsidR="002D2E8D" w:rsidRPr="00CE4FBB" w:rsidRDefault="002D2E8D" w:rsidP="00D138C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96"/>
        </w:rPr>
      </w:pPr>
      <w:proofErr w:type="spellStart"/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reteaching</w:t>
      </w:r>
      <w:proofErr w:type="spellEnd"/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to a small group</w:t>
      </w:r>
    </w:p>
    <w:p w:rsidR="002D2E8D" w:rsidRPr="00CE4FBB" w:rsidRDefault="002D2E8D" w:rsidP="00D138C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96"/>
          <w:highlight w:val="yellow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>lecturing</w:t>
      </w:r>
      <w:proofErr w:type="gramEnd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 xml:space="preserve"> to the whole class</w:t>
      </w:r>
    </w:p>
    <w:p w:rsidR="002D2E8D" w:rsidRPr="00CE4FBB" w:rsidRDefault="002D2E8D" w:rsidP="00D138C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providing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organizers to guide note taking</w:t>
      </w:r>
    </w:p>
    <w:p w:rsidR="00D138CB" w:rsidRPr="00CE4FBB" w:rsidRDefault="00D138CB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  <w:u w:val="single"/>
        </w:rPr>
      </w:pPr>
      <w:r w:rsidRPr="00CE4FBB">
        <w:rPr>
          <w:rFonts w:ascii="Arial" w:hAnsi="Arial" w:cs="Arial"/>
          <w:color w:val="000000"/>
          <w:sz w:val="28"/>
          <w:szCs w:val="96"/>
          <w:u w:val="single"/>
        </w:rPr>
        <w:t>What does readiness mean in the differentiation "world?"</w:t>
      </w:r>
    </w:p>
    <w:p w:rsidR="002D2E8D" w:rsidRPr="00CE4FBB" w:rsidRDefault="002D2E8D" w:rsidP="00D138CB">
      <w:pPr>
        <w:pStyle w:val="ListParagraph"/>
        <w:numPr>
          <w:ilvl w:val="0"/>
          <w:numId w:val="6"/>
        </w:numPr>
        <w:ind w:left="1440" w:hanging="1080"/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students'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motivation and level of engagement</w:t>
      </w:r>
    </w:p>
    <w:p w:rsidR="002D2E8D" w:rsidRPr="00CE4FBB" w:rsidRDefault="002D2E8D" w:rsidP="00D138CB">
      <w:pPr>
        <w:pStyle w:val="ListParagraph"/>
        <w:numPr>
          <w:ilvl w:val="0"/>
          <w:numId w:val="6"/>
        </w:numPr>
        <w:ind w:left="1440" w:hanging="1080"/>
        <w:rPr>
          <w:rFonts w:ascii="Arial" w:hAnsi="Arial" w:cs="Arial"/>
          <w:color w:val="000000"/>
          <w:sz w:val="28"/>
          <w:szCs w:val="96"/>
          <w:highlight w:val="yellow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>students'</w:t>
      </w:r>
      <w:proofErr w:type="gramEnd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 xml:space="preserve"> prior knowledge and prerequisite skills</w:t>
      </w:r>
    </w:p>
    <w:p w:rsidR="002D2E8D" w:rsidRPr="00CE4FBB" w:rsidRDefault="002D2E8D" w:rsidP="00D138CB">
      <w:pPr>
        <w:pStyle w:val="ListParagraph"/>
        <w:numPr>
          <w:ilvl w:val="0"/>
          <w:numId w:val="6"/>
        </w:numPr>
        <w:ind w:left="1440" w:hanging="1080"/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teacher's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interest in differentiating</w:t>
      </w:r>
    </w:p>
    <w:p w:rsidR="00CE4FBB" w:rsidRDefault="00CE4FBB">
      <w:pPr>
        <w:rPr>
          <w:rFonts w:ascii="Arial" w:hAnsi="Arial" w:cs="Arial"/>
          <w:color w:val="000000"/>
          <w:sz w:val="28"/>
          <w:szCs w:val="96"/>
        </w:rPr>
      </w:pPr>
    </w:p>
    <w:p w:rsidR="00CE4FBB" w:rsidRDefault="00CE4FBB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  <w:u w:val="single"/>
        </w:rPr>
      </w:pPr>
      <w:r w:rsidRPr="00CE4FBB">
        <w:rPr>
          <w:rFonts w:ascii="Arial" w:hAnsi="Arial" w:cs="Arial"/>
          <w:color w:val="000000"/>
          <w:sz w:val="28"/>
          <w:szCs w:val="96"/>
          <w:u w:val="single"/>
        </w:rPr>
        <w:t>Process refers to the way you teach–the methods and strategies</w:t>
      </w: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>T</w:t>
      </w:r>
      <w:r w:rsidRPr="00CE4FBB">
        <w:rPr>
          <w:rFonts w:ascii="Arial" w:hAnsi="Arial" w:cs="Arial"/>
          <w:color w:val="000000"/>
          <w:sz w:val="28"/>
          <w:szCs w:val="96"/>
        </w:rPr>
        <w:t>.</w:t>
      </w:r>
    </w:p>
    <w:p w:rsidR="00D138CB" w:rsidRPr="00CE4FBB" w:rsidRDefault="002D2E8D">
      <w:pPr>
        <w:rPr>
          <w:rFonts w:ascii="Arial" w:hAnsi="Arial" w:cs="Arial"/>
          <w:color w:val="000000"/>
          <w:sz w:val="28"/>
          <w:szCs w:val="96"/>
        </w:rPr>
      </w:pPr>
      <w:r w:rsidRPr="00CE4FBB">
        <w:rPr>
          <w:rFonts w:ascii="Arial" w:hAnsi="Arial" w:cs="Arial"/>
          <w:color w:val="000000"/>
          <w:sz w:val="28"/>
          <w:szCs w:val="96"/>
        </w:rPr>
        <w:t>F.</w:t>
      </w: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  <w:u w:val="single"/>
        </w:rPr>
      </w:pPr>
      <w:r w:rsidRPr="00CE4FBB">
        <w:rPr>
          <w:rFonts w:ascii="Arial" w:hAnsi="Arial" w:cs="Arial"/>
          <w:color w:val="000000"/>
          <w:sz w:val="28"/>
          <w:szCs w:val="96"/>
          <w:u w:val="single"/>
        </w:rPr>
        <w:t>Product refers to the end result of learning-</w:t>
      </w:r>
      <w:proofErr w:type="spellStart"/>
      <w:r w:rsidRPr="00CE4FBB">
        <w:rPr>
          <w:rFonts w:ascii="Arial" w:hAnsi="Arial" w:cs="Arial"/>
          <w:color w:val="000000"/>
          <w:sz w:val="28"/>
          <w:szCs w:val="96"/>
          <w:u w:val="single"/>
        </w:rPr>
        <w:t>e.g</w:t>
      </w:r>
      <w:proofErr w:type="spellEnd"/>
      <w:r w:rsidRPr="00CE4FBB">
        <w:rPr>
          <w:rFonts w:ascii="Arial" w:hAnsi="Arial" w:cs="Arial"/>
          <w:color w:val="000000"/>
          <w:sz w:val="28"/>
          <w:szCs w:val="96"/>
          <w:u w:val="single"/>
        </w:rPr>
        <w:t xml:space="preserve">. </w:t>
      </w:r>
      <w:proofErr w:type="gramStart"/>
      <w:r w:rsidRPr="00CE4FBB">
        <w:rPr>
          <w:rFonts w:ascii="Arial" w:hAnsi="Arial" w:cs="Arial"/>
          <w:color w:val="000000"/>
          <w:sz w:val="28"/>
          <w:szCs w:val="96"/>
          <w:u w:val="single"/>
        </w:rPr>
        <w:t>brochure</w:t>
      </w:r>
      <w:proofErr w:type="gramEnd"/>
      <w:r w:rsidRPr="00CE4FBB">
        <w:rPr>
          <w:rFonts w:ascii="Arial" w:hAnsi="Arial" w:cs="Arial"/>
          <w:color w:val="000000"/>
          <w:sz w:val="28"/>
          <w:szCs w:val="96"/>
          <w:u w:val="single"/>
        </w:rPr>
        <w:t>, skit, or report</w:t>
      </w: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>T.</w:t>
      </w: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  <w:r w:rsidRPr="00CE4FBB">
        <w:rPr>
          <w:rFonts w:ascii="Arial" w:hAnsi="Arial" w:cs="Arial"/>
          <w:color w:val="000000"/>
          <w:sz w:val="28"/>
          <w:szCs w:val="96"/>
        </w:rPr>
        <w:t>F.</w:t>
      </w: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  <w:u w:val="single"/>
        </w:rPr>
      </w:pPr>
      <w:r w:rsidRPr="00CE4FBB">
        <w:rPr>
          <w:rFonts w:ascii="Arial" w:hAnsi="Arial" w:cs="Arial"/>
          <w:color w:val="000000"/>
          <w:sz w:val="28"/>
          <w:szCs w:val="96"/>
          <w:u w:val="single"/>
        </w:rPr>
        <w:t>Exit cards are evaluations you collect on the last day of school.</w:t>
      </w: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  <w:r w:rsidRPr="00CE4FBB">
        <w:rPr>
          <w:rFonts w:ascii="Arial" w:hAnsi="Arial" w:cs="Arial"/>
          <w:color w:val="000000"/>
          <w:sz w:val="28"/>
          <w:szCs w:val="96"/>
        </w:rPr>
        <w:t>T.</w:t>
      </w: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>F.</w:t>
      </w: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  <w:u w:val="single"/>
        </w:rPr>
      </w:pPr>
      <w:r w:rsidRPr="00CE4FBB">
        <w:rPr>
          <w:rFonts w:ascii="Arial" w:hAnsi="Arial" w:cs="Arial"/>
          <w:color w:val="000000"/>
          <w:sz w:val="28"/>
          <w:szCs w:val="96"/>
          <w:u w:val="single"/>
        </w:rPr>
        <w:t>What is scaffolding of instruction?</w:t>
      </w:r>
    </w:p>
    <w:p w:rsidR="002D2E8D" w:rsidRPr="00CE4FBB" w:rsidRDefault="002D2E8D" w:rsidP="00D138CB">
      <w:pPr>
        <w:pStyle w:val="ListParagraph"/>
        <w:numPr>
          <w:ilvl w:val="0"/>
          <w:numId w:val="7"/>
        </w:numPr>
        <w:ind w:left="1530" w:hanging="1170"/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giving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students the answer</w:t>
      </w:r>
    </w:p>
    <w:p w:rsidR="002D2E8D" w:rsidRPr="00CE4FBB" w:rsidRDefault="002D2E8D" w:rsidP="00D138CB">
      <w:pPr>
        <w:pStyle w:val="ListParagraph"/>
        <w:numPr>
          <w:ilvl w:val="0"/>
          <w:numId w:val="7"/>
        </w:numPr>
        <w:ind w:left="1530" w:hanging="1170"/>
        <w:rPr>
          <w:rFonts w:ascii="Arial" w:hAnsi="Arial" w:cs="Arial"/>
          <w:color w:val="000000"/>
          <w:sz w:val="28"/>
          <w:szCs w:val="96"/>
          <w:highlight w:val="yellow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>framework</w:t>
      </w:r>
      <w:proofErr w:type="gramEnd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 xml:space="preserve"> or a structure that supports student thought with challenging work</w:t>
      </w:r>
    </w:p>
    <w:p w:rsidR="00E74958" w:rsidRPr="00CE4FBB" w:rsidRDefault="00E74958" w:rsidP="00D138CB">
      <w:pPr>
        <w:pStyle w:val="ListParagraph"/>
        <w:numPr>
          <w:ilvl w:val="0"/>
          <w:numId w:val="7"/>
        </w:numPr>
        <w:ind w:left="1530" w:hanging="1170"/>
        <w:rPr>
          <w:rFonts w:ascii="Arial" w:hAnsi="Arial" w:cs="Arial"/>
          <w:color w:val="000000"/>
          <w:sz w:val="28"/>
          <w:szCs w:val="96"/>
        </w:rPr>
      </w:pPr>
      <w:proofErr w:type="gramStart"/>
      <w:r w:rsidRPr="00CE4FBB">
        <w:rPr>
          <w:rFonts w:ascii="Arial" w:hAnsi="Arial" w:cs="Arial"/>
          <w:color w:val="000000"/>
          <w:sz w:val="28"/>
          <w:szCs w:val="96"/>
        </w:rPr>
        <w:t>providing</w:t>
      </w:r>
      <w:proofErr w:type="gramEnd"/>
      <w:r w:rsidRPr="00CE4FBB">
        <w:rPr>
          <w:rFonts w:ascii="Arial" w:hAnsi="Arial" w:cs="Arial"/>
          <w:color w:val="000000"/>
          <w:sz w:val="28"/>
          <w:szCs w:val="96"/>
        </w:rPr>
        <w:t xml:space="preserve"> lower level tasks for the entire class</w:t>
      </w:r>
    </w:p>
    <w:p w:rsidR="00D138CB" w:rsidRPr="00CE4FBB" w:rsidRDefault="00D138CB">
      <w:pPr>
        <w:rPr>
          <w:rFonts w:ascii="Arial" w:hAnsi="Arial" w:cs="Arial"/>
          <w:color w:val="000000"/>
          <w:sz w:val="28"/>
          <w:szCs w:val="96"/>
        </w:rPr>
      </w:pPr>
    </w:p>
    <w:p w:rsidR="00E74958" w:rsidRPr="00CE4FBB" w:rsidRDefault="00E74958">
      <w:pPr>
        <w:rPr>
          <w:rFonts w:ascii="Arial" w:hAnsi="Arial" w:cs="Arial"/>
          <w:color w:val="000000"/>
          <w:sz w:val="28"/>
          <w:szCs w:val="96"/>
        </w:rPr>
      </w:pPr>
    </w:p>
    <w:p w:rsidR="00E74958" w:rsidRPr="00CE4FBB" w:rsidRDefault="00E74958">
      <w:pPr>
        <w:rPr>
          <w:rFonts w:ascii="Arial" w:hAnsi="Arial" w:cs="Arial"/>
          <w:color w:val="000000"/>
          <w:sz w:val="28"/>
          <w:szCs w:val="96"/>
        </w:rPr>
      </w:pPr>
      <w:r w:rsidRPr="00CE4FBB">
        <w:rPr>
          <w:rFonts w:ascii="Arial" w:hAnsi="Arial" w:cs="Arial"/>
          <w:color w:val="000000"/>
          <w:sz w:val="28"/>
          <w:szCs w:val="96"/>
        </w:rPr>
        <w:t>Anchor activities are independent assignments, connected to the learning goals, that students can choose when they finish their assigned work or small group activities.</w:t>
      </w:r>
    </w:p>
    <w:p w:rsidR="00E74958" w:rsidRPr="00CE4FBB" w:rsidRDefault="00E74958">
      <w:pPr>
        <w:rPr>
          <w:rFonts w:ascii="Arial" w:hAnsi="Arial" w:cs="Arial"/>
          <w:color w:val="000000"/>
          <w:sz w:val="28"/>
          <w:szCs w:val="96"/>
        </w:rPr>
      </w:pPr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>T.</w:t>
      </w:r>
    </w:p>
    <w:p w:rsidR="00E74958" w:rsidRPr="00CE4FBB" w:rsidRDefault="00E74958">
      <w:pPr>
        <w:rPr>
          <w:rFonts w:ascii="Arial" w:hAnsi="Arial" w:cs="Arial"/>
          <w:color w:val="000000"/>
          <w:sz w:val="28"/>
          <w:szCs w:val="96"/>
        </w:rPr>
      </w:pPr>
      <w:r w:rsidRPr="00CE4FBB">
        <w:rPr>
          <w:rFonts w:ascii="Arial" w:hAnsi="Arial" w:cs="Arial"/>
          <w:color w:val="000000"/>
          <w:sz w:val="28"/>
          <w:szCs w:val="96"/>
        </w:rPr>
        <w:t>F.</w:t>
      </w:r>
    </w:p>
    <w:p w:rsidR="00E74958" w:rsidRPr="00CE4FBB" w:rsidRDefault="00E74958">
      <w:pPr>
        <w:rPr>
          <w:rFonts w:ascii="Arial" w:hAnsi="Arial" w:cs="Arial"/>
          <w:color w:val="000000"/>
          <w:sz w:val="28"/>
          <w:szCs w:val="96"/>
        </w:rPr>
      </w:pPr>
    </w:p>
    <w:p w:rsidR="00E74958" w:rsidRPr="00CE4FBB" w:rsidRDefault="00E74958">
      <w:pPr>
        <w:rPr>
          <w:rFonts w:ascii="Arial" w:hAnsi="Arial" w:cs="Arial"/>
          <w:color w:val="000000"/>
          <w:sz w:val="28"/>
          <w:szCs w:val="96"/>
          <w:u w:val="single"/>
        </w:rPr>
      </w:pPr>
      <w:r w:rsidRPr="00CE4FBB">
        <w:rPr>
          <w:rFonts w:ascii="Arial" w:hAnsi="Arial" w:cs="Arial"/>
          <w:color w:val="000000"/>
          <w:sz w:val="28"/>
          <w:szCs w:val="96"/>
          <w:u w:val="single"/>
        </w:rPr>
        <w:t>Stations</w:t>
      </w:r>
    </w:p>
    <w:p w:rsidR="00E74958" w:rsidRPr="00CE4FBB" w:rsidRDefault="00E74958" w:rsidP="00D138CB">
      <w:pPr>
        <w:pStyle w:val="ListParagraph"/>
        <w:numPr>
          <w:ilvl w:val="0"/>
          <w:numId w:val="8"/>
        </w:numPr>
        <w:ind w:left="1440" w:hanging="1080"/>
        <w:rPr>
          <w:rFonts w:ascii="Arial" w:hAnsi="Arial" w:cs="Arial"/>
          <w:color w:val="000000"/>
          <w:sz w:val="28"/>
          <w:szCs w:val="96"/>
          <w:highlight w:val="yellow"/>
        </w:rPr>
      </w:pPr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 xml:space="preserve">Stations are </w:t>
      </w:r>
      <w:proofErr w:type="gramStart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>student centered</w:t>
      </w:r>
      <w:proofErr w:type="gramEnd"/>
      <w:r w:rsidRPr="00CE4FBB">
        <w:rPr>
          <w:rFonts w:ascii="Arial" w:hAnsi="Arial" w:cs="Arial"/>
          <w:color w:val="000000"/>
          <w:sz w:val="28"/>
          <w:szCs w:val="96"/>
          <w:highlight w:val="yellow"/>
        </w:rPr>
        <w:t xml:space="preserve"> activities that are set up by the teacher in order to meet learning goals.</w:t>
      </w:r>
    </w:p>
    <w:p w:rsidR="00E74958" w:rsidRPr="00CE4FBB" w:rsidRDefault="00E74958" w:rsidP="00D138CB">
      <w:pPr>
        <w:pStyle w:val="ListParagraph"/>
        <w:numPr>
          <w:ilvl w:val="0"/>
          <w:numId w:val="8"/>
        </w:numPr>
        <w:ind w:left="1440" w:hanging="1080"/>
        <w:rPr>
          <w:rFonts w:ascii="Arial" w:hAnsi="Arial" w:cs="Arial"/>
          <w:color w:val="000000"/>
          <w:sz w:val="28"/>
          <w:szCs w:val="96"/>
        </w:rPr>
      </w:pPr>
      <w:r w:rsidRPr="00CE4FBB">
        <w:rPr>
          <w:rFonts w:ascii="Arial" w:hAnsi="Arial" w:cs="Arial"/>
          <w:color w:val="000000"/>
          <w:sz w:val="28"/>
          <w:szCs w:val="96"/>
        </w:rPr>
        <w:t>The place you go to board Amtrak for spring break.</w:t>
      </w:r>
    </w:p>
    <w:p w:rsidR="00E74958" w:rsidRPr="00CE4FBB" w:rsidRDefault="00E74958" w:rsidP="00D138CB">
      <w:pPr>
        <w:pStyle w:val="ListParagraph"/>
        <w:numPr>
          <w:ilvl w:val="0"/>
          <w:numId w:val="8"/>
        </w:numPr>
        <w:ind w:left="1440" w:hanging="1080"/>
        <w:rPr>
          <w:rFonts w:ascii="Arial" w:hAnsi="Arial" w:cs="Arial"/>
          <w:color w:val="000000"/>
          <w:sz w:val="28"/>
          <w:szCs w:val="96"/>
        </w:rPr>
      </w:pPr>
      <w:r w:rsidRPr="00CE4FBB">
        <w:rPr>
          <w:rFonts w:ascii="Arial" w:hAnsi="Arial" w:cs="Arial"/>
          <w:color w:val="000000"/>
          <w:sz w:val="28"/>
          <w:szCs w:val="96"/>
        </w:rPr>
        <w:t>Student directed activities that are not predetermined by the teacher.</w:t>
      </w:r>
    </w:p>
    <w:p w:rsidR="00E74958" w:rsidRPr="00CE4FBB" w:rsidRDefault="00E74958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CE4FBB" w:rsidRDefault="002D2E8D">
      <w:pPr>
        <w:rPr>
          <w:rFonts w:ascii="Arial" w:hAnsi="Arial" w:cs="Arial"/>
          <w:color w:val="000000"/>
          <w:sz w:val="28"/>
          <w:szCs w:val="96"/>
        </w:rPr>
      </w:pPr>
    </w:p>
    <w:p w:rsidR="002D2E8D" w:rsidRPr="002D2E8D" w:rsidRDefault="002D2E8D"/>
    <w:sectPr w:rsidR="002D2E8D" w:rsidRPr="002D2E8D" w:rsidSect="00D138CB">
      <w:pgSz w:w="15840" w:h="12240" w:orient="landscape"/>
      <w:pgMar w:top="900" w:right="1440" w:bottom="9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90"/>
    <w:multiLevelType w:val="hybridMultilevel"/>
    <w:tmpl w:val="10365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5E96"/>
    <w:multiLevelType w:val="hybridMultilevel"/>
    <w:tmpl w:val="D91E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1355"/>
    <w:multiLevelType w:val="hybridMultilevel"/>
    <w:tmpl w:val="AB8A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5B66"/>
    <w:multiLevelType w:val="hybridMultilevel"/>
    <w:tmpl w:val="34A6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775A4"/>
    <w:multiLevelType w:val="hybridMultilevel"/>
    <w:tmpl w:val="AA6C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E1660"/>
    <w:multiLevelType w:val="hybridMultilevel"/>
    <w:tmpl w:val="19B23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94E27"/>
    <w:multiLevelType w:val="hybridMultilevel"/>
    <w:tmpl w:val="C94AA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3E6A"/>
    <w:multiLevelType w:val="hybridMultilevel"/>
    <w:tmpl w:val="55F8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96669"/>
    <w:multiLevelType w:val="hybridMultilevel"/>
    <w:tmpl w:val="4D3E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D66E2"/>
    <w:multiLevelType w:val="hybridMultilevel"/>
    <w:tmpl w:val="7CA41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D2886"/>
    <w:multiLevelType w:val="hybridMultilevel"/>
    <w:tmpl w:val="C8B8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2E8D"/>
    <w:rsid w:val="002D2E8D"/>
    <w:rsid w:val="007958B4"/>
    <w:rsid w:val="0091221A"/>
    <w:rsid w:val="00CE4FBB"/>
    <w:rsid w:val="00D138CB"/>
    <w:rsid w:val="00E7495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2B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D1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342</Words>
  <Characters>1955</Characters>
  <Application>Microsoft Macintosh Word</Application>
  <DocSecurity>0</DocSecurity>
  <Lines>16</Lines>
  <Paragraphs>3</Paragraphs>
  <ScaleCrop>false</ScaleCrop>
  <Company>Heartland AEA 11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Agency Staff</cp:lastModifiedBy>
  <cp:revision>3</cp:revision>
  <dcterms:created xsi:type="dcterms:W3CDTF">2011-03-18T16:33:00Z</dcterms:created>
  <dcterms:modified xsi:type="dcterms:W3CDTF">2011-03-24T13:19:00Z</dcterms:modified>
</cp:coreProperties>
</file>